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8ECE" w14:textId="4097DAF8" w:rsidR="00870554" w:rsidRDefault="00870554" w:rsidP="00870554">
      <w:pPr>
        <w:rPr>
          <w:b/>
        </w:rPr>
      </w:pPr>
      <w:proofErr w:type="spellStart"/>
      <w:r>
        <w:rPr>
          <w:b/>
        </w:rPr>
        <w:t>Gruaud</w:t>
      </w:r>
      <w:proofErr w:type="spellEnd"/>
      <w:r>
        <w:rPr>
          <w:b/>
        </w:rPr>
        <w:t xml:space="preserve"> Larose</w:t>
      </w:r>
      <w:r>
        <w:rPr>
          <w:b/>
        </w:rPr>
        <w:t xml:space="preserve"> 2018 released</w:t>
      </w:r>
    </w:p>
    <w:p w14:paraId="25044F20" w14:textId="73547D05" w:rsidR="00870554" w:rsidRDefault="00965531" w:rsidP="00870554">
      <w:pPr>
        <w:rPr>
          <w:b/>
        </w:rPr>
      </w:pPr>
      <w:r>
        <w:rPr>
          <w:noProof/>
        </w:rPr>
        <w:drawing>
          <wp:inline distT="0" distB="0" distL="0" distR="0" wp14:anchorId="0B4D128B" wp14:editId="3FC3BC49">
            <wp:extent cx="5731510" cy="38125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C53BF" w14:textId="4CC77611" w:rsidR="00870554" w:rsidRDefault="00870554" w:rsidP="00870554">
      <w:proofErr w:type="spellStart"/>
      <w:r>
        <w:t>Gruaud</w:t>
      </w:r>
      <w:proofErr w:type="spellEnd"/>
      <w:r>
        <w:t xml:space="preserve"> Larose</w:t>
      </w:r>
      <w:r w:rsidRPr="00C836E8">
        <w:t xml:space="preserve"> 201</w:t>
      </w:r>
      <w:r>
        <w:t>8</w:t>
      </w:r>
      <w:r w:rsidRPr="00C836E8">
        <w:t xml:space="preserve"> has</w:t>
      </w:r>
      <w:r>
        <w:t xml:space="preserve"> just</w:t>
      </w:r>
      <w:r w:rsidRPr="00C836E8">
        <w:t xml:space="preserve"> been released at €</w:t>
      </w:r>
      <w:r w:rsidR="00E23603">
        <w:t>55.20</w:t>
      </w:r>
      <w:r w:rsidRPr="00C836E8">
        <w:t xml:space="preserve"> per bottle ex-</w:t>
      </w:r>
      <w:proofErr w:type="spellStart"/>
      <w:r w:rsidRPr="00C836E8">
        <w:t>negociant</w:t>
      </w:r>
      <w:proofErr w:type="spellEnd"/>
      <w:r w:rsidRPr="00C836E8">
        <w:t xml:space="preserve">, </w:t>
      </w:r>
      <w:r>
        <w:t>up</w:t>
      </w:r>
      <w:r w:rsidRPr="00C836E8">
        <w:t xml:space="preserve"> </w:t>
      </w:r>
      <w:r w:rsidR="00E23603">
        <w:t>6.6</w:t>
      </w:r>
      <w:r w:rsidRPr="00C836E8">
        <w:t xml:space="preserve">% on the </w:t>
      </w:r>
      <w:hyperlink r:id="rId5" w:history="1">
        <w:r w:rsidRPr="002B4C2E">
          <w:rPr>
            <w:rStyle w:val="Hyperlink"/>
          </w:rPr>
          <w:t>2017 opening price</w:t>
        </w:r>
      </w:hyperlink>
      <w:r w:rsidRPr="00C836E8">
        <w:t xml:space="preserve"> of €</w:t>
      </w:r>
      <w:r w:rsidR="00E23603">
        <w:t>51.80</w:t>
      </w:r>
      <w:r w:rsidRPr="00C836E8">
        <w:t>. It is being offered by the</w:t>
      </w:r>
      <w:r>
        <w:t xml:space="preserve"> international</w:t>
      </w:r>
      <w:r w:rsidRPr="00C836E8">
        <w:t xml:space="preserve"> trade at £</w:t>
      </w:r>
      <w:r w:rsidR="00E23603">
        <w:t>684</w:t>
      </w:r>
      <w:r w:rsidRPr="00C836E8">
        <w:t xml:space="preserve"> per 12×75</w:t>
      </w:r>
      <w:r>
        <w:t xml:space="preserve">, up </w:t>
      </w:r>
      <w:r w:rsidR="00E23603">
        <w:t>12%</w:t>
      </w:r>
      <w:r>
        <w:t xml:space="preserve"> on the 2017’s release of £</w:t>
      </w:r>
      <w:r w:rsidR="00E23603">
        <w:t>61</w:t>
      </w:r>
      <w:r w:rsidR="0068400E">
        <w:t>5</w:t>
      </w:r>
      <w:r>
        <w:t xml:space="preserve"> per </w:t>
      </w:r>
      <w:r w:rsidR="0068400E">
        <w:t>case</w:t>
      </w:r>
      <w:r w:rsidRPr="00C836E8">
        <w:t>.</w:t>
      </w:r>
    </w:p>
    <w:p w14:paraId="692687FA" w14:textId="57D1B428" w:rsidR="00E94CD4" w:rsidRDefault="0068400E" w:rsidP="00870554">
      <w:r>
        <w:t xml:space="preserve">Lisa </w:t>
      </w:r>
      <w:proofErr w:type="spellStart"/>
      <w:r>
        <w:t>Perrotti</w:t>
      </w:r>
      <w:proofErr w:type="spellEnd"/>
      <w:r>
        <w:t xml:space="preserve">-Brown </w:t>
      </w:r>
      <w:r w:rsidR="00F9051A">
        <w:t>MW (</w:t>
      </w:r>
      <w:hyperlink r:id="rId6" w:history="1">
        <w:r w:rsidR="00F9051A" w:rsidRPr="00F763BB">
          <w:rPr>
            <w:rStyle w:val="Hyperlink"/>
          </w:rPr>
          <w:t>The Wine Advocate</w:t>
        </w:r>
      </w:hyperlink>
      <w:r w:rsidR="00F9051A">
        <w:t xml:space="preserve">) called the wine a “very exotic </w:t>
      </w:r>
      <w:proofErr w:type="spellStart"/>
      <w:r w:rsidR="00F9051A">
        <w:t>Gruaud</w:t>
      </w:r>
      <w:proofErr w:type="spellEnd"/>
      <w:r w:rsidR="00F9051A">
        <w:t xml:space="preserve">” </w:t>
      </w:r>
      <w:r w:rsidR="00E94CD4">
        <w:t xml:space="preserve">and awarded it 95-97 points. </w:t>
      </w:r>
      <w:hyperlink r:id="rId7" w:history="1">
        <w:r w:rsidR="00E94CD4" w:rsidRPr="00E254E5">
          <w:rPr>
            <w:rStyle w:val="Hyperlink"/>
          </w:rPr>
          <w:t>James Suckling</w:t>
        </w:r>
      </w:hyperlink>
      <w:r w:rsidR="00E94CD4">
        <w:t xml:space="preserve">, who gave it </w:t>
      </w:r>
      <w:r w:rsidR="008115F1">
        <w:t xml:space="preserve">95-96 points, said it “is </w:t>
      </w:r>
      <w:r w:rsidR="008115F1" w:rsidRPr="008115F1">
        <w:t>really generous and rolls off the tongue with ripe and velvety tannins and a fresh undertone</w:t>
      </w:r>
      <w:r w:rsidR="008115F1">
        <w:t>”.</w:t>
      </w:r>
    </w:p>
    <w:p w14:paraId="13B83DB3" w14:textId="2B16DF01" w:rsidR="008115F1" w:rsidRDefault="00155578" w:rsidP="00870554">
      <w:r>
        <w:t xml:space="preserve">Antonio </w:t>
      </w:r>
      <w:proofErr w:type="spellStart"/>
      <w:r>
        <w:t>Galloni</w:t>
      </w:r>
      <w:proofErr w:type="spellEnd"/>
      <w:r>
        <w:t xml:space="preserve"> (</w:t>
      </w:r>
      <w:hyperlink r:id="rId8" w:history="1">
        <w:r w:rsidRPr="00DA17A4">
          <w:rPr>
            <w:rStyle w:val="Hyperlink"/>
          </w:rPr>
          <w:t>Vinous</w:t>
        </w:r>
      </w:hyperlink>
      <w:r>
        <w:t>) scored today’s release a lower barrel range of 89-92 points</w:t>
      </w:r>
      <w:r w:rsidR="00E82EC2">
        <w:t xml:space="preserve"> and described it as “inky, jammy and full-bodied”. </w:t>
      </w:r>
    </w:p>
    <w:p w14:paraId="3BF2742E" w14:textId="6023DDE6" w:rsidR="00873155" w:rsidRDefault="00F9051A">
      <w:r>
        <w:t xml:space="preserve"> </w:t>
      </w:r>
      <w:r w:rsidR="006E1DEC">
        <w:t xml:space="preserve">For Chris </w:t>
      </w:r>
      <w:proofErr w:type="spellStart"/>
      <w:r w:rsidR="006E1DEC">
        <w:t>Kissack</w:t>
      </w:r>
      <w:proofErr w:type="spellEnd"/>
      <w:r w:rsidR="002A5596">
        <w:t xml:space="preserve"> (</w:t>
      </w:r>
      <w:hyperlink r:id="rId9" w:history="1">
        <w:r w:rsidR="002A5596" w:rsidRPr="00F763BB">
          <w:rPr>
            <w:rStyle w:val="Hyperlink"/>
          </w:rPr>
          <w:t>The Wine Doctor</w:t>
        </w:r>
      </w:hyperlink>
      <w:r w:rsidR="002A5596">
        <w:t xml:space="preserve">, 94-96), “this </w:t>
      </w:r>
      <w:r w:rsidR="002A5596" w:rsidRPr="002A5596">
        <w:t xml:space="preserve">is a rather strong showing for </w:t>
      </w:r>
      <w:proofErr w:type="spellStart"/>
      <w:r w:rsidR="002A5596" w:rsidRPr="002A5596">
        <w:t>Gruaud</w:t>
      </w:r>
      <w:proofErr w:type="spellEnd"/>
      <w:r w:rsidR="002A5596" w:rsidRPr="002A5596">
        <w:t>-Larose</w:t>
      </w:r>
      <w:r w:rsidR="002A5596">
        <w:t>”</w:t>
      </w:r>
      <w:r w:rsidR="002A5596" w:rsidRPr="002A5596">
        <w:t>.</w:t>
      </w:r>
    </w:p>
    <w:p w14:paraId="7DFB9BF3" w14:textId="66A762C5" w:rsidR="00873155" w:rsidRDefault="003068A9">
      <w:r>
        <w:t xml:space="preserve">At this price level, today’s release </w:t>
      </w:r>
      <w:r w:rsidR="001570EE">
        <w:t xml:space="preserve">stands above most vintages available in the market. </w:t>
      </w:r>
      <w:r w:rsidR="004D059E">
        <w:t>The 2016</w:t>
      </w:r>
      <w:r w:rsidR="001C72EC">
        <w:t xml:space="preserve"> looks particularly attractive as it</w:t>
      </w:r>
      <w:r w:rsidR="004C2F28">
        <w:t xml:space="preserve"> is 15.3% cheaper and boasts</w:t>
      </w:r>
      <w:r w:rsidR="00003314">
        <w:t xml:space="preserve"> 93 points from Neal Martin</w:t>
      </w:r>
      <w:r w:rsidR="004C2F28">
        <w:t xml:space="preserve">. </w:t>
      </w:r>
      <w:r w:rsidR="00E22A87">
        <w:t>Alternatively, those looking for</w:t>
      </w:r>
      <w:r w:rsidR="00C35624">
        <w:t xml:space="preserve"> older vintages </w:t>
      </w:r>
      <w:r w:rsidR="00E22A87">
        <w:t xml:space="preserve">might </w:t>
      </w:r>
      <w:r w:rsidR="001C72EC">
        <w:t xml:space="preserve">want to </w:t>
      </w:r>
      <w:r w:rsidR="00E22A87">
        <w:t xml:space="preserve">consider </w:t>
      </w:r>
      <w:r w:rsidR="001570EE">
        <w:t>the 2010</w:t>
      </w:r>
      <w:r w:rsidR="00DF4D71">
        <w:t xml:space="preserve"> (RP 93),</w:t>
      </w:r>
      <w:r w:rsidR="00003314">
        <w:t xml:space="preserve"> </w:t>
      </w:r>
      <w:r w:rsidR="004C2F28">
        <w:t xml:space="preserve">which is </w:t>
      </w:r>
      <w:r w:rsidR="00003314">
        <w:t>also</w:t>
      </w:r>
      <w:r w:rsidR="00DF4D71">
        <w:t xml:space="preserve"> available at a small discount</w:t>
      </w:r>
      <w:r w:rsidR="004D059E">
        <w:t xml:space="preserve">. </w:t>
      </w:r>
      <w:bookmarkStart w:id="0" w:name="_GoBack"/>
      <w:bookmarkEnd w:id="0"/>
    </w:p>
    <w:p w14:paraId="6D16F9D3" w14:textId="77777777" w:rsidR="00C35624" w:rsidRDefault="00C35624"/>
    <w:sectPr w:rsidR="00C35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21"/>
    <w:rsid w:val="00003314"/>
    <w:rsid w:val="00125DC8"/>
    <w:rsid w:val="00155578"/>
    <w:rsid w:val="001570EE"/>
    <w:rsid w:val="001B4F02"/>
    <w:rsid w:val="001C72EC"/>
    <w:rsid w:val="002A5596"/>
    <w:rsid w:val="003068A9"/>
    <w:rsid w:val="004C2F28"/>
    <w:rsid w:val="004D059E"/>
    <w:rsid w:val="0068400E"/>
    <w:rsid w:val="006E1DEC"/>
    <w:rsid w:val="008115F1"/>
    <w:rsid w:val="00870554"/>
    <w:rsid w:val="00873155"/>
    <w:rsid w:val="00965531"/>
    <w:rsid w:val="00B37489"/>
    <w:rsid w:val="00C35624"/>
    <w:rsid w:val="00C423AA"/>
    <w:rsid w:val="00D44208"/>
    <w:rsid w:val="00DA17A4"/>
    <w:rsid w:val="00DF4D71"/>
    <w:rsid w:val="00E22A87"/>
    <w:rsid w:val="00E23603"/>
    <w:rsid w:val="00E254E5"/>
    <w:rsid w:val="00E82EC2"/>
    <w:rsid w:val="00E94721"/>
    <w:rsid w:val="00E94CD4"/>
    <w:rsid w:val="00EE7DA3"/>
    <w:rsid w:val="00F258D1"/>
    <w:rsid w:val="00F763BB"/>
    <w:rsid w:val="00F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193A"/>
  <w15:chartTrackingRefBased/>
  <w15:docId w15:val="{8ACF2236-499D-4343-9108-C8AE027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ous.com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jamessuckling.com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bertparke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v-ex.com/2018/06/canon-2017-released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thewinedoctor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E04153E5A1945BA22B1763ED7AF50" ma:contentTypeVersion="10" ma:contentTypeDescription="Create a new document." ma:contentTypeScope="" ma:versionID="85e2c361f0e3c7b22d3c41e49d04663f">
  <xsd:schema xmlns:xsd="http://www.w3.org/2001/XMLSchema" xmlns:xs="http://www.w3.org/2001/XMLSchema" xmlns:p="http://schemas.microsoft.com/office/2006/metadata/properties" xmlns:ns2="870448d1-db96-4da4-8e55-94bdf4502858" xmlns:ns3="abf2777c-ae2d-4dae-9fc3-846764c18e68" targetNamespace="http://schemas.microsoft.com/office/2006/metadata/properties" ma:root="true" ma:fieldsID="a39dc7a2db6fc4921d10a443984d51fc" ns2:_="" ns3:_="">
    <xsd:import namespace="870448d1-db96-4da4-8e55-94bdf4502858"/>
    <xsd:import namespace="abf2777c-ae2d-4dae-9fc3-846764c18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48d1-db96-4da4-8e55-94bdf4502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777c-ae2d-4dae-9fc3-846764c18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5CF20-2AB1-4473-BE8A-ECDA7C0FF061}"/>
</file>

<file path=customXml/itemProps2.xml><?xml version="1.0" encoding="utf-8"?>
<ds:datastoreItem xmlns:ds="http://schemas.openxmlformats.org/officeDocument/2006/customXml" ds:itemID="{91B1267D-75D7-4037-BD08-765E64C95E4B}"/>
</file>

<file path=customXml/itemProps3.xml><?xml version="1.0" encoding="utf-8"?>
<ds:datastoreItem xmlns:ds="http://schemas.openxmlformats.org/officeDocument/2006/customXml" ds:itemID="{F25183DC-0670-4759-B727-2F4893B49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Lyapova</dc:creator>
  <cp:keywords/>
  <dc:description/>
  <cp:lastModifiedBy>Desislava Lyapova</cp:lastModifiedBy>
  <cp:revision>30</cp:revision>
  <dcterms:created xsi:type="dcterms:W3CDTF">2019-05-23T07:10:00Z</dcterms:created>
  <dcterms:modified xsi:type="dcterms:W3CDTF">2019-05-23T07:49:00Z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0x01010037DE04153E5A1945BA22B1763ED7AF50</vt:lpwstr>
  </property>
</Properties>
</file>